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eastAsia="黑体"/>
          <w:spacing w:val="26"/>
          <w:sz w:val="28"/>
          <w:szCs w:val="28"/>
        </w:rPr>
      </w:pPr>
      <w:r>
        <w:rPr>
          <w:rFonts w:eastAsia="仿宋_GB2312"/>
          <w:sz w:val="32"/>
          <w:szCs w:val="32"/>
        </w:rPr>
        <w:t>附件</w:t>
      </w:r>
      <w:r>
        <w:rPr>
          <w:rFonts w:hint="eastAsia" w:eastAsia="仿宋_GB2312"/>
          <w:sz w:val="32"/>
          <w:szCs w:val="32"/>
          <w:lang w:val="en-US" w:eastAsia="zh-CN"/>
        </w:rPr>
        <w:t>3</w:t>
      </w:r>
      <w:r>
        <w:rPr>
          <w:rFonts w:eastAsia="仿宋_GB2312"/>
          <w:sz w:val="32"/>
          <w:szCs w:val="32"/>
        </w:rPr>
        <w:t>：</w:t>
      </w:r>
    </w:p>
    <w:p>
      <w:pPr>
        <w:adjustRightInd w:val="0"/>
        <w:snapToGrid w:val="0"/>
        <w:spacing w:line="360" w:lineRule="auto"/>
        <w:jc w:val="center"/>
        <w:rPr>
          <w:rFonts w:eastAsia="黑体"/>
          <w:sz w:val="36"/>
          <w:szCs w:val="36"/>
        </w:rPr>
      </w:pPr>
      <w:r>
        <w:rPr>
          <w:rFonts w:eastAsia="黑体"/>
          <w:sz w:val="36"/>
          <w:szCs w:val="36"/>
        </w:rPr>
        <w:t>创业计划书相关说明及编制提纲</w:t>
      </w:r>
    </w:p>
    <w:p>
      <w:pPr>
        <w:tabs>
          <w:tab w:val="left" w:pos="180"/>
        </w:tabs>
        <w:spacing w:line="360" w:lineRule="auto"/>
        <w:ind w:firstLine="480" w:firstLineChars="200"/>
        <w:rPr>
          <w:rFonts w:hAnsi="华文仿宋" w:eastAsia="华文仿宋"/>
          <w:b/>
          <w:bCs/>
          <w:color w:val="000000"/>
          <w:sz w:val="24"/>
          <w:szCs w:val="24"/>
        </w:rPr>
      </w:pPr>
      <w:r>
        <w:rPr>
          <w:rFonts w:hAnsi="华文仿宋" w:eastAsia="华文仿宋"/>
          <w:b/>
          <w:bCs/>
          <w:color w:val="000000"/>
          <w:sz w:val="24"/>
          <w:szCs w:val="24"/>
        </w:rPr>
        <w:t>一、相关说明</w:t>
      </w:r>
    </w:p>
    <w:p>
      <w:pPr>
        <w:spacing w:line="360" w:lineRule="auto"/>
        <w:ind w:firstLine="480" w:firstLineChars="200"/>
        <w:rPr>
          <w:rFonts w:eastAsia="华文仿宋"/>
          <w:sz w:val="24"/>
          <w:szCs w:val="24"/>
        </w:rPr>
      </w:pPr>
      <w:r>
        <w:rPr>
          <w:rFonts w:hAnsi="华文仿宋" w:eastAsia="华文仿宋"/>
          <w:sz w:val="24"/>
          <w:szCs w:val="24"/>
        </w:rPr>
        <w:t>创业计划书要严格按照编制提纲的项目逐条进行编写，在撰写创业计划书时，应遵循以下原则</w:t>
      </w:r>
      <w:r>
        <w:rPr>
          <w:rFonts w:eastAsia="华文仿宋"/>
          <w:sz w:val="24"/>
          <w:szCs w:val="24"/>
        </w:rPr>
        <w:t>:</w:t>
      </w:r>
      <w:bookmarkStart w:id="0" w:name="_GoBack"/>
      <w:bookmarkEnd w:id="0"/>
    </w:p>
    <w:p>
      <w:pPr>
        <w:spacing w:line="360" w:lineRule="auto"/>
        <w:ind w:firstLine="480" w:firstLineChars="200"/>
        <w:rPr>
          <w:rFonts w:eastAsia="华文仿宋"/>
          <w:sz w:val="24"/>
          <w:szCs w:val="24"/>
        </w:rPr>
      </w:pPr>
      <w:r>
        <w:rPr>
          <w:rFonts w:eastAsia="华文仿宋"/>
          <w:sz w:val="24"/>
          <w:szCs w:val="24"/>
        </w:rPr>
        <w:t>1</w:t>
      </w:r>
      <w:r>
        <w:rPr>
          <w:rFonts w:hAnsi="华文仿宋" w:eastAsia="华文仿宋"/>
          <w:sz w:val="24"/>
          <w:szCs w:val="24"/>
        </w:rPr>
        <w:t>．真实性原则。创业计划书中的内容务必真实，不能有虚假成分。</w:t>
      </w:r>
    </w:p>
    <w:p>
      <w:pPr>
        <w:spacing w:line="360" w:lineRule="auto"/>
        <w:ind w:firstLine="480" w:firstLineChars="200"/>
        <w:rPr>
          <w:rFonts w:eastAsia="华文仿宋"/>
          <w:sz w:val="24"/>
          <w:szCs w:val="24"/>
        </w:rPr>
      </w:pPr>
      <w:r>
        <w:rPr>
          <w:rFonts w:eastAsia="华文仿宋"/>
          <w:sz w:val="24"/>
          <w:szCs w:val="24"/>
        </w:rPr>
        <w:t>2</w:t>
      </w:r>
      <w:r>
        <w:rPr>
          <w:rFonts w:hAnsi="华文仿宋" w:eastAsia="华文仿宋"/>
          <w:sz w:val="24"/>
          <w:szCs w:val="24"/>
        </w:rPr>
        <w:t>．简洁性原则。创业计划书中应避免一些与主题无关的内容，要开门见山地直接切入主题。语言应简洁、精炼。</w:t>
      </w:r>
    </w:p>
    <w:p>
      <w:pPr>
        <w:spacing w:line="360" w:lineRule="auto"/>
        <w:ind w:firstLine="480" w:firstLineChars="200"/>
        <w:rPr>
          <w:rFonts w:eastAsia="华文仿宋"/>
          <w:sz w:val="24"/>
          <w:szCs w:val="24"/>
        </w:rPr>
      </w:pPr>
      <w:r>
        <w:rPr>
          <w:rFonts w:eastAsia="华文仿宋"/>
          <w:sz w:val="24"/>
          <w:szCs w:val="24"/>
        </w:rPr>
        <w:t>3</w:t>
      </w:r>
      <w:r>
        <w:rPr>
          <w:rFonts w:hAnsi="华文仿宋" w:eastAsia="华文仿宋"/>
          <w:sz w:val="24"/>
          <w:szCs w:val="24"/>
        </w:rPr>
        <w:t>．完整性原则。创业计划书已成为一种国际惯例，结构是固定的。因此，结构应完整、清楚，内容应全面。</w:t>
      </w:r>
    </w:p>
    <w:p>
      <w:pPr>
        <w:spacing w:line="360" w:lineRule="auto"/>
        <w:ind w:firstLine="480" w:firstLineChars="200"/>
        <w:rPr>
          <w:rFonts w:eastAsia="华文仿宋"/>
          <w:sz w:val="24"/>
          <w:szCs w:val="24"/>
        </w:rPr>
      </w:pPr>
      <w:r>
        <w:rPr>
          <w:rFonts w:eastAsia="华文仿宋"/>
          <w:sz w:val="24"/>
          <w:szCs w:val="24"/>
        </w:rPr>
        <w:t>4</w:t>
      </w:r>
      <w:r>
        <w:rPr>
          <w:rFonts w:hAnsi="华文仿宋" w:eastAsia="华文仿宋"/>
          <w:sz w:val="24"/>
          <w:szCs w:val="24"/>
        </w:rPr>
        <w:t>．一致性原则。创业计划书的前后基本假设或预测要相互呼应、一致，也就是说前后逻辑要合理。例如，财务预测必须根据市场分析与技术分析所得结果进行各种报表的规划。</w:t>
      </w:r>
    </w:p>
    <w:p>
      <w:pPr>
        <w:spacing w:line="360" w:lineRule="auto"/>
        <w:ind w:firstLine="480" w:firstLineChars="200"/>
        <w:rPr>
          <w:rFonts w:eastAsia="华文仿宋"/>
          <w:sz w:val="24"/>
          <w:szCs w:val="24"/>
        </w:rPr>
      </w:pPr>
      <w:r>
        <w:rPr>
          <w:rFonts w:eastAsia="华文仿宋"/>
          <w:sz w:val="24"/>
          <w:szCs w:val="24"/>
        </w:rPr>
        <w:t>5</w:t>
      </w:r>
      <w:r>
        <w:rPr>
          <w:rFonts w:hAnsi="华文仿宋" w:eastAsia="华文仿宋"/>
          <w:sz w:val="24"/>
          <w:szCs w:val="24"/>
        </w:rPr>
        <w:t>．保密性原则。创业计划书中涉及到的核心机密可适当进行规避。</w:t>
      </w:r>
    </w:p>
    <w:p>
      <w:pPr>
        <w:spacing w:line="360" w:lineRule="auto"/>
        <w:ind w:firstLine="480" w:firstLineChars="200"/>
        <w:rPr>
          <w:rFonts w:eastAsia="黑体"/>
          <w:sz w:val="24"/>
          <w:szCs w:val="24"/>
        </w:rPr>
      </w:pPr>
    </w:p>
    <w:p>
      <w:pPr>
        <w:tabs>
          <w:tab w:val="left" w:pos="180"/>
        </w:tabs>
        <w:spacing w:line="360" w:lineRule="auto"/>
        <w:ind w:firstLine="480" w:firstLineChars="200"/>
        <w:rPr>
          <w:rFonts w:hAnsi="华文仿宋" w:eastAsia="华文仿宋"/>
          <w:b/>
          <w:bCs/>
          <w:color w:val="000000"/>
          <w:sz w:val="24"/>
          <w:szCs w:val="24"/>
        </w:rPr>
      </w:pPr>
      <w:r>
        <w:rPr>
          <w:rFonts w:hAnsi="华文仿宋" w:eastAsia="华文仿宋"/>
          <w:b/>
          <w:bCs/>
          <w:color w:val="000000"/>
          <w:sz w:val="24"/>
          <w:szCs w:val="24"/>
        </w:rPr>
        <w:t>二、编制提纲</w:t>
      </w:r>
    </w:p>
    <w:p>
      <w:pPr>
        <w:tabs>
          <w:tab w:val="left" w:pos="180"/>
        </w:tabs>
        <w:spacing w:line="360" w:lineRule="auto"/>
        <w:ind w:firstLine="480" w:firstLineChars="200"/>
        <w:rPr>
          <w:rFonts w:eastAsia="华文仿宋"/>
          <w:b/>
          <w:bCs/>
          <w:color w:val="000000"/>
          <w:sz w:val="24"/>
          <w:szCs w:val="24"/>
        </w:rPr>
      </w:pPr>
      <w:r>
        <w:rPr>
          <w:rFonts w:hAnsi="华文仿宋" w:eastAsia="华文仿宋"/>
          <w:b/>
          <w:bCs/>
          <w:color w:val="000000"/>
          <w:sz w:val="24"/>
          <w:szCs w:val="24"/>
        </w:rPr>
        <w:t>（一）摘要</w:t>
      </w:r>
    </w:p>
    <w:p>
      <w:pPr>
        <w:tabs>
          <w:tab w:val="left" w:pos="180"/>
        </w:tabs>
        <w:spacing w:line="360" w:lineRule="auto"/>
        <w:ind w:firstLine="480" w:firstLineChars="200"/>
        <w:rPr>
          <w:rFonts w:eastAsia="华文仿宋"/>
          <w:color w:val="000000"/>
          <w:sz w:val="24"/>
          <w:szCs w:val="24"/>
        </w:rPr>
      </w:pPr>
      <w:r>
        <w:rPr>
          <w:rFonts w:hAnsi="华文仿宋" w:eastAsia="华文仿宋"/>
          <w:color w:val="000000"/>
          <w:sz w:val="24"/>
          <w:szCs w:val="24"/>
        </w:rPr>
        <w:t>主要包括：公司概述、主要产品和业务范围、行业和市场、营销策略、生产管理计划、管理者及其组织、融资说明、财务计划与分析、风险因素、退出机制等总括式的语言内容。</w:t>
      </w:r>
    </w:p>
    <w:p>
      <w:pPr>
        <w:tabs>
          <w:tab w:val="left" w:pos="180"/>
        </w:tabs>
        <w:spacing w:line="360" w:lineRule="auto"/>
        <w:ind w:firstLine="480" w:firstLineChars="200"/>
        <w:rPr>
          <w:rFonts w:eastAsia="华文仿宋"/>
          <w:b/>
          <w:bCs/>
          <w:color w:val="000000"/>
          <w:sz w:val="24"/>
          <w:szCs w:val="24"/>
        </w:rPr>
      </w:pPr>
      <w:r>
        <w:rPr>
          <w:rFonts w:hAnsi="华文仿宋" w:eastAsia="华文仿宋"/>
          <w:b/>
          <w:bCs/>
          <w:color w:val="000000"/>
          <w:sz w:val="24"/>
          <w:szCs w:val="24"/>
        </w:rPr>
        <w:t>（二）公司概况</w:t>
      </w:r>
    </w:p>
    <w:p>
      <w:pPr>
        <w:tabs>
          <w:tab w:val="left" w:pos="180"/>
        </w:tabs>
        <w:spacing w:line="360" w:lineRule="auto"/>
        <w:ind w:firstLine="480" w:firstLineChars="200"/>
        <w:rPr>
          <w:rFonts w:eastAsia="华文仿宋"/>
          <w:color w:val="000000"/>
          <w:sz w:val="24"/>
          <w:szCs w:val="24"/>
        </w:rPr>
      </w:pPr>
      <w:r>
        <w:rPr>
          <w:rFonts w:hAnsi="华文仿宋" w:eastAsia="华文仿宋"/>
          <w:bCs/>
          <w:color w:val="000000"/>
          <w:sz w:val="24"/>
          <w:szCs w:val="24"/>
        </w:rPr>
        <w:t>主要包括</w:t>
      </w:r>
      <w:r>
        <w:rPr>
          <w:rFonts w:hAnsi="华文仿宋" w:eastAsia="华文仿宋"/>
          <w:color w:val="000000"/>
          <w:sz w:val="24"/>
          <w:szCs w:val="24"/>
        </w:rPr>
        <w:t>：公司名称、地址、联系方式等；公司的自然业务情况；公司的发展历史；对公司未来发展的预测；公司的竞争优势或者独特性；公司的定位、公司的战略、重要的取胜因素；公司的中期目标和长期目标等内容。</w:t>
      </w:r>
    </w:p>
    <w:p>
      <w:pPr>
        <w:tabs>
          <w:tab w:val="left" w:pos="180"/>
        </w:tabs>
        <w:spacing w:line="360" w:lineRule="auto"/>
        <w:ind w:firstLine="480" w:firstLineChars="200"/>
        <w:rPr>
          <w:rFonts w:eastAsia="华文仿宋"/>
          <w:b/>
          <w:color w:val="000000"/>
          <w:sz w:val="24"/>
          <w:szCs w:val="24"/>
        </w:rPr>
      </w:pPr>
      <w:r>
        <w:rPr>
          <w:rFonts w:hAnsi="华文仿宋" w:eastAsia="华文仿宋"/>
          <w:b/>
          <w:bCs/>
          <w:color w:val="000000"/>
          <w:sz w:val="24"/>
          <w:szCs w:val="24"/>
        </w:rPr>
        <w:t>（三）产品（服务）</w:t>
      </w:r>
    </w:p>
    <w:p>
      <w:pPr>
        <w:tabs>
          <w:tab w:val="left" w:pos="180"/>
        </w:tabs>
        <w:spacing w:line="360" w:lineRule="auto"/>
        <w:ind w:firstLine="480" w:firstLineChars="200"/>
        <w:rPr>
          <w:rFonts w:eastAsia="华文仿宋"/>
          <w:color w:val="000000"/>
          <w:sz w:val="24"/>
          <w:szCs w:val="24"/>
        </w:rPr>
      </w:pPr>
      <w:r>
        <w:rPr>
          <w:rFonts w:hAnsi="华文仿宋" w:eastAsia="华文仿宋"/>
          <w:color w:val="000000"/>
          <w:sz w:val="24"/>
          <w:szCs w:val="24"/>
        </w:rPr>
        <w:t>主要包括：产品（服务）的名称、特征及性能、用途以及主要产品介绍；产品（服务）的研究和开发过程；产品（服务）处于实验阶段还是成熟阶段。若产品（服务）已在市场上得到验证，会大大增加说服力；产品（服务）的品牌和专利；产品（服务）的市场前景和竞争力如何；产品（服务）的技术改进和发展新产品的计划和成本分析等内容。</w:t>
      </w:r>
    </w:p>
    <w:p>
      <w:pPr>
        <w:tabs>
          <w:tab w:val="left" w:pos="180"/>
        </w:tabs>
        <w:spacing w:line="360" w:lineRule="auto"/>
        <w:ind w:firstLine="480" w:firstLineChars="200"/>
        <w:rPr>
          <w:rFonts w:eastAsia="华文仿宋"/>
          <w:b/>
          <w:bCs/>
          <w:color w:val="000000"/>
          <w:sz w:val="24"/>
          <w:szCs w:val="24"/>
        </w:rPr>
      </w:pPr>
      <w:r>
        <w:rPr>
          <w:rFonts w:hAnsi="华文仿宋" w:eastAsia="华文仿宋"/>
          <w:b/>
          <w:bCs/>
          <w:color w:val="000000"/>
          <w:sz w:val="24"/>
          <w:szCs w:val="24"/>
        </w:rPr>
        <w:t>（四）行业和市场</w:t>
      </w:r>
    </w:p>
    <w:p>
      <w:pPr>
        <w:tabs>
          <w:tab w:val="left" w:pos="180"/>
        </w:tabs>
        <w:spacing w:line="360" w:lineRule="auto"/>
        <w:ind w:firstLine="480" w:firstLineChars="200"/>
        <w:rPr>
          <w:rFonts w:eastAsia="华文仿宋"/>
          <w:b/>
          <w:color w:val="000000"/>
          <w:sz w:val="24"/>
          <w:szCs w:val="24"/>
        </w:rPr>
      </w:pPr>
      <w:r>
        <w:rPr>
          <w:rFonts w:eastAsia="华文仿宋"/>
          <w:b/>
          <w:color w:val="000000"/>
          <w:sz w:val="24"/>
          <w:szCs w:val="24"/>
        </w:rPr>
        <w:t>1.</w:t>
      </w:r>
      <w:r>
        <w:rPr>
          <w:rFonts w:hAnsi="华文仿宋" w:eastAsia="华文仿宋"/>
          <w:b/>
          <w:color w:val="000000"/>
          <w:sz w:val="24"/>
          <w:szCs w:val="24"/>
        </w:rPr>
        <w:t>行业分析。</w:t>
      </w:r>
      <w:r>
        <w:rPr>
          <w:rFonts w:hAnsi="华文仿宋" w:eastAsia="华文仿宋"/>
          <w:color w:val="000000"/>
          <w:sz w:val="24"/>
          <w:szCs w:val="24"/>
        </w:rPr>
        <w:t>就企业所处行业的全貌以及企业产品在行业中的需求变化情况进行描述。</w:t>
      </w:r>
    </w:p>
    <w:p>
      <w:pPr>
        <w:tabs>
          <w:tab w:val="left" w:pos="180"/>
        </w:tabs>
        <w:spacing w:line="360" w:lineRule="auto"/>
        <w:ind w:firstLine="480" w:firstLineChars="200"/>
        <w:rPr>
          <w:rFonts w:eastAsia="华文仿宋"/>
          <w:b/>
          <w:color w:val="000000"/>
          <w:sz w:val="24"/>
          <w:szCs w:val="24"/>
        </w:rPr>
      </w:pPr>
      <w:r>
        <w:rPr>
          <w:rFonts w:eastAsia="华文仿宋"/>
          <w:b/>
          <w:color w:val="000000"/>
          <w:sz w:val="24"/>
          <w:szCs w:val="24"/>
        </w:rPr>
        <w:t>2.</w:t>
      </w:r>
      <w:r>
        <w:rPr>
          <w:rFonts w:hAnsi="华文仿宋" w:eastAsia="华文仿宋"/>
          <w:b/>
          <w:color w:val="000000"/>
          <w:sz w:val="24"/>
          <w:szCs w:val="24"/>
        </w:rPr>
        <w:t>市场定位。</w:t>
      </w:r>
      <w:r>
        <w:rPr>
          <w:rFonts w:hAnsi="华文仿宋" w:eastAsia="华文仿宋"/>
          <w:color w:val="000000"/>
          <w:sz w:val="24"/>
          <w:szCs w:val="24"/>
        </w:rPr>
        <w:t>通过市场细分，把潜在的顾客按某种特点（地理、人口、顾客的经历与偏好等）加以分类。就这些问题及市场概况，进行明确的介绍和必要的分析，并在此基础上描述企业的市场定位。</w:t>
      </w:r>
    </w:p>
    <w:p>
      <w:pPr>
        <w:tabs>
          <w:tab w:val="left" w:pos="180"/>
        </w:tabs>
        <w:spacing w:line="360" w:lineRule="auto"/>
        <w:ind w:firstLine="480" w:firstLineChars="200"/>
        <w:rPr>
          <w:rFonts w:eastAsia="华文仿宋"/>
          <w:b/>
          <w:color w:val="000000"/>
          <w:sz w:val="24"/>
          <w:szCs w:val="24"/>
        </w:rPr>
      </w:pPr>
      <w:r>
        <w:rPr>
          <w:rFonts w:eastAsia="华文仿宋"/>
          <w:b/>
          <w:color w:val="000000"/>
          <w:sz w:val="24"/>
          <w:szCs w:val="24"/>
        </w:rPr>
        <w:t>3.</w:t>
      </w:r>
      <w:r>
        <w:rPr>
          <w:rFonts w:hAnsi="华文仿宋" w:eastAsia="华文仿宋"/>
          <w:b/>
          <w:color w:val="000000"/>
          <w:sz w:val="24"/>
          <w:szCs w:val="24"/>
        </w:rPr>
        <w:t>竞争分析。</w:t>
      </w:r>
      <w:r>
        <w:rPr>
          <w:rFonts w:hAnsi="华文仿宋" w:eastAsia="华文仿宋"/>
          <w:color w:val="000000"/>
          <w:sz w:val="24"/>
          <w:szCs w:val="24"/>
        </w:rPr>
        <w:t>应对竞争者的产品、市场份额和营销策略进行分析。</w:t>
      </w:r>
    </w:p>
    <w:p>
      <w:pPr>
        <w:tabs>
          <w:tab w:val="left" w:pos="180"/>
        </w:tabs>
        <w:spacing w:line="360" w:lineRule="auto"/>
        <w:ind w:firstLine="480" w:firstLineChars="200"/>
        <w:rPr>
          <w:rFonts w:eastAsia="华文仿宋"/>
          <w:b/>
          <w:bCs/>
          <w:color w:val="000000"/>
          <w:sz w:val="24"/>
          <w:szCs w:val="24"/>
        </w:rPr>
      </w:pPr>
      <w:r>
        <w:rPr>
          <w:rFonts w:hAnsi="华文仿宋" w:eastAsia="华文仿宋"/>
          <w:b/>
          <w:bCs/>
          <w:color w:val="000000"/>
          <w:sz w:val="24"/>
          <w:szCs w:val="24"/>
        </w:rPr>
        <w:t>（五）营销策略</w:t>
      </w:r>
    </w:p>
    <w:p>
      <w:pPr>
        <w:tabs>
          <w:tab w:val="left" w:pos="180"/>
        </w:tabs>
        <w:spacing w:line="360" w:lineRule="auto"/>
        <w:ind w:firstLine="480" w:firstLineChars="200"/>
        <w:rPr>
          <w:rFonts w:eastAsia="华文仿宋"/>
          <w:color w:val="000000"/>
          <w:sz w:val="24"/>
          <w:szCs w:val="24"/>
        </w:rPr>
      </w:pPr>
      <w:r>
        <w:rPr>
          <w:rFonts w:hAnsi="华文仿宋" w:eastAsia="华文仿宋"/>
          <w:color w:val="000000"/>
          <w:sz w:val="24"/>
          <w:szCs w:val="24"/>
        </w:rPr>
        <w:t>主要包括：营销机构和营销队伍、营销渠道的选择和营销网络的建设、广告策略和促销策略、价格策略、市场渗透与开拓计划、市场营销中意外情况的应急对策等等。</w:t>
      </w:r>
    </w:p>
    <w:p>
      <w:pPr>
        <w:tabs>
          <w:tab w:val="left" w:pos="180"/>
        </w:tabs>
        <w:spacing w:line="360" w:lineRule="auto"/>
        <w:ind w:firstLine="480" w:firstLineChars="200"/>
        <w:rPr>
          <w:rFonts w:eastAsia="华文仿宋"/>
          <w:b/>
          <w:bCs/>
          <w:color w:val="000000"/>
          <w:sz w:val="24"/>
          <w:szCs w:val="24"/>
        </w:rPr>
      </w:pPr>
      <w:r>
        <w:rPr>
          <w:rFonts w:hAnsi="华文仿宋" w:eastAsia="华文仿宋"/>
          <w:b/>
          <w:bCs/>
          <w:color w:val="000000"/>
          <w:sz w:val="24"/>
          <w:szCs w:val="24"/>
        </w:rPr>
        <w:t>（六）生产计划</w:t>
      </w:r>
    </w:p>
    <w:p>
      <w:pPr>
        <w:tabs>
          <w:tab w:val="left" w:pos="180"/>
        </w:tabs>
        <w:spacing w:line="360" w:lineRule="auto"/>
        <w:ind w:firstLine="480" w:firstLineChars="200"/>
        <w:rPr>
          <w:rFonts w:eastAsia="华文仿宋"/>
          <w:color w:val="000000"/>
          <w:sz w:val="24"/>
          <w:szCs w:val="24"/>
        </w:rPr>
      </w:pPr>
      <w:r>
        <w:rPr>
          <w:rFonts w:hAnsi="华文仿宋" w:eastAsia="华文仿宋"/>
          <w:color w:val="000000"/>
          <w:sz w:val="24"/>
          <w:szCs w:val="24"/>
        </w:rPr>
        <w:t>主要包括：企业生产制造所需的厂房、设备情况；怎样保证新产品在进入规模生产时的稳定性和可靠性；设备的引进和安装情况，谁是供应商；生产线的设计与产品组装情况；供货者的前置期和资源的需求量；生产周期标准的制定以及生产作业计划的编制；物料需求计划及其保证措施；质量控制方法等等。</w:t>
      </w:r>
    </w:p>
    <w:p>
      <w:pPr>
        <w:tabs>
          <w:tab w:val="left" w:pos="180"/>
        </w:tabs>
        <w:spacing w:line="360" w:lineRule="auto"/>
        <w:ind w:left="420"/>
        <w:rPr>
          <w:rFonts w:eastAsia="华文仿宋"/>
          <w:b/>
          <w:bCs/>
          <w:color w:val="000000"/>
          <w:sz w:val="24"/>
          <w:szCs w:val="24"/>
        </w:rPr>
      </w:pPr>
      <w:r>
        <w:rPr>
          <w:rFonts w:hAnsi="华文仿宋" w:eastAsia="华文仿宋"/>
          <w:b/>
          <w:bCs/>
          <w:color w:val="000000"/>
          <w:sz w:val="24"/>
          <w:szCs w:val="24"/>
        </w:rPr>
        <w:t>（七）组织与管理</w:t>
      </w:r>
    </w:p>
    <w:p>
      <w:pPr>
        <w:tabs>
          <w:tab w:val="left" w:pos="180"/>
        </w:tabs>
        <w:spacing w:line="360" w:lineRule="auto"/>
        <w:ind w:firstLine="480" w:firstLineChars="200"/>
        <w:rPr>
          <w:rFonts w:eastAsia="华文仿宋"/>
          <w:color w:val="000000"/>
          <w:sz w:val="24"/>
          <w:szCs w:val="24"/>
        </w:rPr>
      </w:pPr>
      <w:r>
        <w:rPr>
          <w:rFonts w:hAnsi="华文仿宋" w:eastAsia="华文仿宋"/>
          <w:color w:val="000000"/>
          <w:sz w:val="24"/>
          <w:szCs w:val="24"/>
        </w:rPr>
        <w:t>主要包括：企业的法律形式；组织结构，以及未来组织结构的可能演变；各部门的功能与责任；各部门的负责人及主要成员；公司的报酬体系；公司的股东名单，包括认股权、比例和特权；公司的董事会成员；各位董事的背景资料等等。</w:t>
      </w:r>
    </w:p>
    <w:p>
      <w:pPr>
        <w:tabs>
          <w:tab w:val="left" w:pos="180"/>
        </w:tabs>
        <w:spacing w:line="360" w:lineRule="auto"/>
        <w:ind w:firstLine="480" w:firstLineChars="200"/>
        <w:rPr>
          <w:rFonts w:eastAsia="华文仿宋"/>
          <w:b/>
          <w:bCs/>
          <w:color w:val="000000"/>
          <w:sz w:val="24"/>
          <w:szCs w:val="24"/>
        </w:rPr>
      </w:pPr>
      <w:r>
        <w:rPr>
          <w:rFonts w:hAnsi="华文仿宋" w:eastAsia="华文仿宋"/>
          <w:b/>
          <w:bCs/>
          <w:color w:val="000000"/>
          <w:sz w:val="24"/>
          <w:szCs w:val="24"/>
        </w:rPr>
        <w:t>（八）财务分析</w:t>
      </w:r>
    </w:p>
    <w:p>
      <w:pPr>
        <w:tabs>
          <w:tab w:val="left" w:pos="180"/>
        </w:tabs>
        <w:spacing w:line="360" w:lineRule="auto"/>
        <w:ind w:firstLine="480" w:firstLineChars="200"/>
        <w:rPr>
          <w:rFonts w:eastAsia="华文仿宋"/>
          <w:b/>
          <w:color w:val="000000"/>
          <w:sz w:val="24"/>
          <w:szCs w:val="24"/>
        </w:rPr>
      </w:pPr>
      <w:r>
        <w:rPr>
          <w:rFonts w:eastAsia="华文仿宋"/>
          <w:b/>
          <w:color w:val="000000"/>
          <w:sz w:val="24"/>
          <w:szCs w:val="24"/>
        </w:rPr>
        <w:t>1.</w:t>
      </w:r>
      <w:r>
        <w:rPr>
          <w:rFonts w:hAnsi="华文仿宋" w:eastAsia="华文仿宋"/>
          <w:b/>
          <w:color w:val="000000"/>
          <w:sz w:val="24"/>
          <w:szCs w:val="24"/>
        </w:rPr>
        <w:t>财务规划。</w:t>
      </w:r>
      <w:r>
        <w:rPr>
          <w:rFonts w:hAnsi="华文仿宋" w:eastAsia="华文仿宋"/>
          <w:color w:val="000000"/>
          <w:sz w:val="24"/>
          <w:szCs w:val="24"/>
        </w:rPr>
        <w:t>财务规划是对今后五年企业发展状况的预测，需要花费较多的精力来做具体的分析，包括：编制现金流量表、资产负债表以及损益预测表。</w:t>
      </w:r>
      <w:r>
        <w:rPr>
          <w:rFonts w:eastAsia="华文仿宋"/>
          <w:color w:val="000000"/>
          <w:sz w:val="24"/>
          <w:szCs w:val="24"/>
        </w:rPr>
        <w:t xml:space="preserve"> </w:t>
      </w:r>
    </w:p>
    <w:p>
      <w:pPr>
        <w:tabs>
          <w:tab w:val="left" w:pos="180"/>
        </w:tabs>
        <w:spacing w:line="360" w:lineRule="auto"/>
        <w:ind w:firstLine="480" w:firstLineChars="200"/>
        <w:rPr>
          <w:rFonts w:eastAsia="华文仿宋"/>
          <w:b/>
          <w:color w:val="000000"/>
          <w:sz w:val="24"/>
          <w:szCs w:val="24"/>
        </w:rPr>
      </w:pPr>
      <w:r>
        <w:rPr>
          <w:rFonts w:eastAsia="华文仿宋"/>
          <w:b/>
          <w:color w:val="000000"/>
          <w:sz w:val="24"/>
          <w:szCs w:val="24"/>
        </w:rPr>
        <w:t>2.</w:t>
      </w:r>
      <w:r>
        <w:rPr>
          <w:rFonts w:hAnsi="华文仿宋" w:eastAsia="华文仿宋"/>
          <w:b/>
          <w:color w:val="000000"/>
          <w:sz w:val="24"/>
          <w:szCs w:val="24"/>
        </w:rPr>
        <w:t>投资计划。</w:t>
      </w:r>
      <w:r>
        <w:rPr>
          <w:rFonts w:hAnsi="华文仿宋" w:eastAsia="华文仿宋"/>
          <w:color w:val="000000"/>
          <w:sz w:val="24"/>
          <w:szCs w:val="24"/>
        </w:rPr>
        <w:t>投资计划中包括预计的风险投资数额；风险企业未来的筹资资本结构如何安排；获取风险投资的抵押、担保条件；投资收益和再投资的安排；风险投资者投资后双方股权的比例安排；投资资金的收支安排及财务报告编制；投资者介入公司经营管理的程度等等。</w:t>
      </w:r>
    </w:p>
    <w:p>
      <w:pPr>
        <w:tabs>
          <w:tab w:val="left" w:pos="180"/>
        </w:tabs>
        <w:spacing w:line="360" w:lineRule="auto"/>
        <w:ind w:firstLine="480" w:firstLineChars="200"/>
        <w:rPr>
          <w:rFonts w:eastAsia="华文仿宋"/>
          <w:b/>
          <w:color w:val="000000"/>
          <w:sz w:val="24"/>
          <w:szCs w:val="24"/>
        </w:rPr>
      </w:pPr>
      <w:r>
        <w:rPr>
          <w:rFonts w:eastAsia="华文仿宋"/>
          <w:b/>
          <w:color w:val="000000"/>
          <w:sz w:val="24"/>
          <w:szCs w:val="24"/>
        </w:rPr>
        <w:t>3.</w:t>
      </w:r>
      <w:r>
        <w:rPr>
          <w:rFonts w:hAnsi="华文仿宋" w:eastAsia="华文仿宋"/>
          <w:b/>
          <w:color w:val="000000"/>
          <w:sz w:val="24"/>
          <w:szCs w:val="24"/>
        </w:rPr>
        <w:t>资金需求计划。</w:t>
      </w:r>
      <w:r>
        <w:rPr>
          <w:rFonts w:hAnsi="华文仿宋" w:eastAsia="华文仿宋"/>
          <w:color w:val="000000"/>
          <w:sz w:val="24"/>
          <w:szCs w:val="24"/>
        </w:rPr>
        <w:t>资金需求计划是为实现公司发展计划所需要的资金额、资金需求的时间性以及资金的用途所做的计划。</w:t>
      </w:r>
    </w:p>
    <w:p>
      <w:pPr>
        <w:tabs>
          <w:tab w:val="left" w:pos="180"/>
        </w:tabs>
        <w:spacing w:line="360" w:lineRule="auto"/>
        <w:ind w:firstLine="480" w:firstLineChars="200"/>
        <w:rPr>
          <w:rFonts w:eastAsia="华文仿宋"/>
          <w:b/>
          <w:bCs/>
          <w:color w:val="000000"/>
          <w:sz w:val="24"/>
          <w:szCs w:val="24"/>
        </w:rPr>
      </w:pPr>
      <w:r>
        <w:rPr>
          <w:rFonts w:hAnsi="华文仿宋" w:eastAsia="华文仿宋"/>
          <w:b/>
          <w:bCs/>
          <w:color w:val="000000"/>
          <w:sz w:val="24"/>
          <w:szCs w:val="24"/>
        </w:rPr>
        <w:t>（九）风险分析</w:t>
      </w:r>
    </w:p>
    <w:p>
      <w:pPr>
        <w:tabs>
          <w:tab w:val="left" w:pos="180"/>
        </w:tabs>
        <w:spacing w:line="360" w:lineRule="auto"/>
        <w:ind w:firstLine="480" w:firstLineChars="200"/>
        <w:rPr>
          <w:rFonts w:eastAsia="华文仿宋"/>
          <w:color w:val="000000"/>
          <w:sz w:val="24"/>
          <w:szCs w:val="24"/>
        </w:rPr>
      </w:pPr>
      <w:r>
        <w:rPr>
          <w:rFonts w:hAnsi="华文仿宋" w:eastAsia="华文仿宋"/>
          <w:color w:val="000000"/>
          <w:sz w:val="24"/>
          <w:szCs w:val="24"/>
        </w:rPr>
        <w:t>主要包括：市场风险、技术风险、管理风险、财务风险、人力资源风险及其他不可预见的风险。</w:t>
      </w:r>
    </w:p>
    <w:p>
      <w:pPr>
        <w:tabs>
          <w:tab w:val="left" w:pos="180"/>
        </w:tabs>
        <w:spacing w:line="360" w:lineRule="auto"/>
        <w:ind w:firstLine="480" w:firstLineChars="200"/>
        <w:rPr>
          <w:rFonts w:eastAsia="华文仿宋"/>
          <w:b/>
          <w:bCs/>
          <w:color w:val="000000"/>
          <w:sz w:val="24"/>
          <w:szCs w:val="24"/>
        </w:rPr>
      </w:pPr>
      <w:r>
        <w:rPr>
          <w:rFonts w:hAnsi="华文仿宋" w:eastAsia="华文仿宋"/>
          <w:b/>
          <w:bCs/>
          <w:color w:val="000000"/>
          <w:sz w:val="24"/>
          <w:szCs w:val="24"/>
        </w:rPr>
        <w:t>（十）退出方式</w:t>
      </w:r>
    </w:p>
    <w:p>
      <w:pPr>
        <w:tabs>
          <w:tab w:val="left" w:pos="180"/>
        </w:tabs>
        <w:spacing w:line="360" w:lineRule="auto"/>
        <w:ind w:firstLine="480" w:firstLineChars="200"/>
        <w:rPr>
          <w:rFonts w:eastAsia="华文仿宋"/>
          <w:bCs/>
          <w:color w:val="000000"/>
          <w:sz w:val="24"/>
          <w:szCs w:val="24"/>
        </w:rPr>
      </w:pPr>
      <w:r>
        <w:rPr>
          <w:rFonts w:hAnsi="华文仿宋" w:eastAsia="华文仿宋"/>
          <w:bCs/>
          <w:color w:val="000000"/>
          <w:sz w:val="24"/>
          <w:szCs w:val="24"/>
        </w:rPr>
        <w:t>投资者的退出方式部分主要是说明企业成功创业后，投资人的初期投资以什么样的方式收回的问题。</w:t>
      </w:r>
    </w:p>
    <w:p>
      <w:pPr>
        <w:tabs>
          <w:tab w:val="left" w:pos="180"/>
        </w:tabs>
        <w:spacing w:line="360" w:lineRule="auto"/>
        <w:ind w:firstLine="480" w:firstLineChars="200"/>
        <w:rPr>
          <w:rFonts w:hAnsi="华文仿宋" w:eastAsia="华文仿宋"/>
          <w:b/>
          <w:bCs/>
          <w:color w:val="000000"/>
          <w:sz w:val="24"/>
          <w:szCs w:val="24"/>
        </w:rPr>
      </w:pPr>
      <w:r>
        <w:rPr>
          <w:rFonts w:hAnsi="华文仿宋" w:eastAsia="华文仿宋"/>
          <w:b/>
          <w:bCs/>
          <w:color w:val="000000"/>
          <w:sz w:val="24"/>
          <w:szCs w:val="24"/>
        </w:rPr>
        <w:t>三、创业</w:t>
      </w:r>
      <w:r>
        <w:rPr>
          <w:rFonts w:hint="eastAsia" w:hAnsi="华文仿宋" w:eastAsia="华文仿宋"/>
          <w:b/>
          <w:bCs/>
          <w:color w:val="000000"/>
          <w:sz w:val="24"/>
          <w:szCs w:val="24"/>
        </w:rPr>
        <w:t>计划</w:t>
      </w:r>
      <w:r>
        <w:rPr>
          <w:rFonts w:hAnsi="华文仿宋" w:eastAsia="华文仿宋"/>
          <w:b/>
          <w:bCs/>
          <w:color w:val="000000"/>
          <w:sz w:val="24"/>
          <w:szCs w:val="24"/>
        </w:rPr>
        <w:t>书封皮格式如下</w:t>
      </w:r>
    </w:p>
    <w:p>
      <w:pPr>
        <w:spacing w:line="360" w:lineRule="auto"/>
        <w:ind w:firstLine="480" w:firstLineChars="200"/>
        <w:rPr>
          <w:rFonts w:eastAsia="黑体"/>
          <w:sz w:val="24"/>
        </w:rPr>
      </w:pPr>
    </w:p>
    <w:p>
      <w:pPr>
        <w:spacing w:line="360" w:lineRule="auto"/>
        <w:ind w:firstLine="480" w:firstLineChars="200"/>
        <w:rPr>
          <w:rFonts w:eastAsia="黑体"/>
          <w:sz w:val="24"/>
        </w:rPr>
      </w:pPr>
    </w:p>
    <w:p>
      <w:pPr>
        <w:spacing w:line="360" w:lineRule="auto"/>
        <w:ind w:firstLine="480" w:firstLineChars="200"/>
        <w:rPr>
          <w:rFonts w:eastAsia="黑体"/>
          <w:sz w:val="24"/>
        </w:rPr>
      </w:pPr>
    </w:p>
    <w:p>
      <w:pPr>
        <w:spacing w:line="360" w:lineRule="auto"/>
        <w:ind w:firstLine="480" w:firstLineChars="200"/>
        <w:rPr>
          <w:rFonts w:eastAsia="黑体"/>
          <w:sz w:val="24"/>
        </w:rPr>
      </w:pPr>
    </w:p>
    <w:p>
      <w:pPr>
        <w:spacing w:line="360" w:lineRule="auto"/>
        <w:ind w:firstLine="3380" w:firstLineChars="650"/>
        <w:jc w:val="left"/>
        <w:rPr>
          <w:rFonts w:eastAsia="黑体"/>
          <w:sz w:val="52"/>
          <w:szCs w:val="52"/>
        </w:rPr>
      </w:pPr>
    </w:p>
    <w:p>
      <w:pPr>
        <w:spacing w:line="360" w:lineRule="auto"/>
        <w:ind w:firstLine="3380" w:firstLineChars="650"/>
        <w:jc w:val="left"/>
        <w:rPr>
          <w:rFonts w:eastAsia="黑体"/>
          <w:sz w:val="52"/>
          <w:szCs w:val="52"/>
        </w:rPr>
      </w:pPr>
    </w:p>
    <w:p>
      <w:pPr>
        <w:spacing w:line="360" w:lineRule="auto"/>
        <w:ind w:firstLine="5460" w:firstLineChars="650"/>
        <w:jc w:val="left"/>
        <w:rPr>
          <w:rFonts w:eastAsia="黑体"/>
          <w:sz w:val="84"/>
          <w:szCs w:val="84"/>
        </w:rPr>
      </w:pPr>
    </w:p>
    <w:p>
      <w:pPr>
        <w:spacing w:line="360" w:lineRule="auto"/>
        <w:ind w:firstLine="5460" w:firstLineChars="650"/>
        <w:jc w:val="left"/>
        <w:rPr>
          <w:rFonts w:eastAsia="黑体"/>
          <w:sz w:val="84"/>
          <w:szCs w:val="84"/>
        </w:rPr>
      </w:pPr>
    </w:p>
    <w:p>
      <w:pPr>
        <w:spacing w:line="360" w:lineRule="auto"/>
        <w:jc w:val="center"/>
        <w:rPr>
          <w:rFonts w:eastAsia="黑体"/>
          <w:sz w:val="84"/>
          <w:szCs w:val="84"/>
        </w:rPr>
      </w:pPr>
      <w:r>
        <w:rPr>
          <w:rFonts w:hint="eastAsia" w:eastAsia="黑体"/>
          <w:sz w:val="84"/>
          <w:szCs w:val="84"/>
        </w:rPr>
        <w:t>创业</w:t>
      </w:r>
      <w:r>
        <w:rPr>
          <w:rFonts w:eastAsia="黑体"/>
          <w:sz w:val="84"/>
          <w:szCs w:val="84"/>
        </w:rPr>
        <w:t>计划书</w:t>
      </w:r>
    </w:p>
    <w:p>
      <w:pPr>
        <w:spacing w:line="360" w:lineRule="auto"/>
        <w:rPr>
          <w:rFonts w:eastAsia="黑体"/>
          <w:sz w:val="28"/>
          <w:szCs w:val="28"/>
        </w:rPr>
      </w:pPr>
    </w:p>
    <w:p>
      <w:pPr>
        <w:adjustRightInd w:val="0"/>
        <w:snapToGrid w:val="0"/>
        <w:spacing w:line="360" w:lineRule="auto"/>
        <w:ind w:firstLine="1120" w:firstLineChars="400"/>
        <w:rPr>
          <w:rFonts w:eastAsia="黑体"/>
          <w:bCs/>
          <w:sz w:val="28"/>
          <w:szCs w:val="28"/>
        </w:rPr>
      </w:pPr>
    </w:p>
    <w:p>
      <w:pPr>
        <w:adjustRightInd w:val="0"/>
        <w:snapToGrid w:val="0"/>
        <w:spacing w:line="360" w:lineRule="auto"/>
        <w:ind w:firstLine="1120" w:firstLineChars="400"/>
        <w:rPr>
          <w:rFonts w:eastAsia="黑体"/>
          <w:bCs/>
          <w:sz w:val="28"/>
          <w:szCs w:val="28"/>
        </w:rPr>
      </w:pPr>
    </w:p>
    <w:p>
      <w:pPr>
        <w:adjustRightInd w:val="0"/>
        <w:snapToGrid w:val="0"/>
        <w:spacing w:line="360" w:lineRule="auto"/>
        <w:ind w:firstLine="1120" w:firstLineChars="400"/>
        <w:rPr>
          <w:rFonts w:eastAsia="黑体"/>
          <w:bCs/>
          <w:sz w:val="28"/>
          <w:szCs w:val="28"/>
        </w:rPr>
      </w:pPr>
    </w:p>
    <w:p>
      <w:pPr>
        <w:adjustRightInd w:val="0"/>
        <w:snapToGrid w:val="0"/>
        <w:spacing w:line="360" w:lineRule="auto"/>
        <w:ind w:firstLine="1120" w:firstLineChars="400"/>
        <w:rPr>
          <w:rFonts w:eastAsia="黑体"/>
          <w:bCs/>
          <w:sz w:val="28"/>
          <w:szCs w:val="28"/>
        </w:rPr>
      </w:pPr>
    </w:p>
    <w:p>
      <w:pPr>
        <w:adjustRightInd w:val="0"/>
        <w:snapToGrid w:val="0"/>
        <w:spacing w:line="360" w:lineRule="auto"/>
        <w:ind w:firstLine="1280" w:firstLineChars="400"/>
        <w:rPr>
          <w:rFonts w:eastAsia="黑体"/>
          <w:bCs/>
          <w:sz w:val="32"/>
          <w:szCs w:val="32"/>
        </w:rPr>
      </w:pPr>
    </w:p>
    <w:p>
      <w:pPr>
        <w:adjustRightInd w:val="0"/>
        <w:snapToGrid w:val="0"/>
        <w:spacing w:line="360" w:lineRule="auto"/>
        <w:ind w:firstLine="1280" w:firstLineChars="400"/>
        <w:rPr>
          <w:rFonts w:eastAsia="黑体"/>
          <w:bCs/>
          <w:sz w:val="32"/>
          <w:szCs w:val="32"/>
          <w:u w:val="single"/>
        </w:rPr>
      </w:pPr>
      <w:r>
        <w:rPr>
          <w:rFonts w:eastAsia="黑体"/>
          <w:bCs/>
          <w:sz w:val="32"/>
          <w:szCs w:val="32"/>
        </w:rPr>
        <w:t>项目名称：</w:t>
      </w:r>
      <w:r>
        <w:rPr>
          <w:rFonts w:eastAsia="黑体"/>
          <w:bCs/>
          <w:sz w:val="32"/>
          <w:szCs w:val="32"/>
          <w:u w:val="single"/>
        </w:rPr>
        <w:t xml:space="preserve">                          </w:t>
      </w:r>
    </w:p>
    <w:p>
      <w:pPr>
        <w:adjustRightInd w:val="0"/>
        <w:snapToGrid w:val="0"/>
        <w:spacing w:line="360" w:lineRule="auto"/>
        <w:ind w:firstLine="1280" w:firstLineChars="400"/>
        <w:rPr>
          <w:rFonts w:eastAsia="黑体"/>
          <w:bCs/>
          <w:sz w:val="32"/>
          <w:szCs w:val="32"/>
          <w:u w:val="single"/>
        </w:rPr>
      </w:pPr>
      <w:r>
        <w:rPr>
          <w:rFonts w:eastAsia="黑体"/>
          <w:bCs/>
          <w:sz w:val="32"/>
          <w:szCs w:val="32"/>
        </w:rPr>
        <w:t>团队名称：</w:t>
      </w:r>
      <w:r>
        <w:rPr>
          <w:rFonts w:eastAsia="黑体"/>
          <w:bCs/>
          <w:sz w:val="32"/>
          <w:szCs w:val="32"/>
          <w:u w:val="single"/>
        </w:rPr>
        <w:t xml:space="preserve">                          </w:t>
      </w:r>
    </w:p>
    <w:p>
      <w:pPr>
        <w:adjustRightInd w:val="0"/>
        <w:snapToGrid w:val="0"/>
        <w:spacing w:line="360" w:lineRule="auto"/>
        <w:ind w:firstLine="1280" w:firstLineChars="400"/>
        <w:rPr>
          <w:rFonts w:eastAsia="黑体"/>
          <w:bCs/>
          <w:sz w:val="32"/>
          <w:szCs w:val="32"/>
          <w:u w:val="single"/>
        </w:rPr>
      </w:pPr>
      <w:r>
        <w:rPr>
          <w:rFonts w:eastAsia="黑体"/>
          <w:bCs/>
          <w:sz w:val="32"/>
          <w:szCs w:val="32"/>
        </w:rPr>
        <w:t>联 系 人：</w:t>
      </w:r>
      <w:r>
        <w:rPr>
          <w:rFonts w:eastAsia="黑体"/>
          <w:bCs/>
          <w:sz w:val="32"/>
          <w:szCs w:val="32"/>
          <w:u w:val="single"/>
        </w:rPr>
        <w:t xml:space="preserve">                          </w:t>
      </w:r>
    </w:p>
    <w:p>
      <w:pPr>
        <w:adjustRightInd w:val="0"/>
        <w:snapToGrid w:val="0"/>
        <w:spacing w:line="360" w:lineRule="auto"/>
        <w:ind w:firstLine="1280" w:firstLineChars="400"/>
        <w:rPr>
          <w:rFonts w:eastAsia="黑体"/>
          <w:bCs/>
          <w:sz w:val="32"/>
          <w:szCs w:val="32"/>
          <w:u w:val="single"/>
        </w:rPr>
      </w:pPr>
      <w:r>
        <w:rPr>
          <w:rFonts w:hint="eastAsia" w:eastAsia="黑体"/>
          <w:bCs/>
          <w:sz w:val="32"/>
          <w:szCs w:val="32"/>
        </w:rPr>
        <w:t>指导教师：</w:t>
      </w:r>
      <w:r>
        <w:rPr>
          <w:rFonts w:eastAsia="黑体"/>
          <w:bCs/>
          <w:sz w:val="32"/>
          <w:szCs w:val="32"/>
          <w:u w:val="single"/>
        </w:rPr>
        <w:t xml:space="preserve">                          </w:t>
      </w:r>
    </w:p>
    <w:p>
      <w:pPr>
        <w:adjustRightInd w:val="0"/>
        <w:snapToGrid w:val="0"/>
        <w:spacing w:line="360" w:lineRule="auto"/>
        <w:ind w:firstLine="1280" w:firstLineChars="400"/>
        <w:rPr>
          <w:rFonts w:eastAsia="黑体"/>
          <w:bCs/>
          <w:sz w:val="32"/>
          <w:szCs w:val="32"/>
          <w:u w:val="single"/>
        </w:rPr>
      </w:pPr>
      <w:r>
        <w:rPr>
          <w:rFonts w:hint="eastAsia" w:eastAsia="黑体"/>
          <w:bCs/>
          <w:sz w:val="32"/>
          <w:szCs w:val="32"/>
        </w:rPr>
        <w:t>学院班级</w:t>
      </w:r>
      <w:r>
        <w:rPr>
          <w:rFonts w:eastAsia="黑体"/>
          <w:bCs/>
          <w:sz w:val="32"/>
          <w:szCs w:val="32"/>
        </w:rPr>
        <w:t>：</w:t>
      </w:r>
      <w:r>
        <w:rPr>
          <w:rFonts w:eastAsia="黑体"/>
          <w:bCs/>
          <w:sz w:val="32"/>
          <w:szCs w:val="32"/>
          <w:u w:val="single"/>
        </w:rPr>
        <w:t xml:space="preserve">       </w:t>
      </w:r>
      <w:r>
        <w:rPr>
          <w:rFonts w:hint="eastAsia" w:eastAsia="黑体"/>
          <w:bCs/>
          <w:sz w:val="32"/>
          <w:szCs w:val="32"/>
          <w:u w:val="single"/>
        </w:rPr>
        <w:t xml:space="preserve">      </w:t>
      </w:r>
      <w:r>
        <w:rPr>
          <w:rFonts w:eastAsia="黑体"/>
          <w:bCs/>
          <w:sz w:val="32"/>
          <w:szCs w:val="32"/>
          <w:u w:val="single"/>
        </w:rPr>
        <w:t xml:space="preserve">             </w:t>
      </w:r>
    </w:p>
    <w:p>
      <w:pPr>
        <w:adjustRightInd w:val="0"/>
        <w:snapToGrid w:val="0"/>
        <w:spacing w:line="360" w:lineRule="auto"/>
        <w:ind w:firstLine="1280" w:firstLineChars="400"/>
        <w:rPr>
          <w:rFonts w:eastAsia="黑体"/>
          <w:bCs/>
          <w:sz w:val="32"/>
          <w:szCs w:val="32"/>
        </w:rPr>
      </w:pPr>
      <w:r>
        <w:rPr>
          <w:rFonts w:eastAsia="黑体"/>
          <w:bCs/>
          <w:sz w:val="32"/>
          <w:szCs w:val="32"/>
        </w:rPr>
        <w:t>联系电话：</w:t>
      </w:r>
      <w:r>
        <w:rPr>
          <w:rFonts w:eastAsia="黑体"/>
          <w:bCs/>
          <w:sz w:val="32"/>
          <w:szCs w:val="32"/>
          <w:u w:val="single"/>
        </w:rPr>
        <w:t xml:space="preserve">                          </w:t>
      </w:r>
    </w:p>
    <w:p>
      <w:pPr>
        <w:adjustRightInd w:val="0"/>
        <w:snapToGrid w:val="0"/>
        <w:spacing w:line="360" w:lineRule="auto"/>
        <w:ind w:firstLine="1280" w:firstLineChars="400"/>
        <w:rPr>
          <w:rFonts w:eastAsia="黑体"/>
          <w:bCs/>
          <w:sz w:val="32"/>
          <w:szCs w:val="32"/>
          <w:u w:val="single"/>
        </w:rPr>
      </w:pPr>
      <w:r>
        <w:rPr>
          <w:rFonts w:eastAsia="黑体"/>
          <w:bCs/>
          <w:sz w:val="32"/>
          <w:szCs w:val="32"/>
        </w:rPr>
        <w:t>电子</w:t>
      </w:r>
      <w:r>
        <w:rPr>
          <w:rFonts w:hint="eastAsia" w:eastAsia="黑体"/>
          <w:bCs/>
          <w:sz w:val="32"/>
          <w:szCs w:val="32"/>
        </w:rPr>
        <w:t>邮箱</w:t>
      </w:r>
      <w:r>
        <w:rPr>
          <w:rFonts w:eastAsia="黑体"/>
          <w:bCs/>
          <w:sz w:val="32"/>
          <w:szCs w:val="32"/>
        </w:rPr>
        <w:t>：</w:t>
      </w:r>
      <w:r>
        <w:rPr>
          <w:rFonts w:eastAsia="黑体"/>
          <w:bCs/>
          <w:sz w:val="32"/>
          <w:szCs w:val="32"/>
          <w:u w:val="single"/>
        </w:rPr>
        <w:t xml:space="preserve">                          </w:t>
      </w:r>
    </w:p>
    <w:p>
      <w:pPr>
        <w:adjustRightInd w:val="0"/>
        <w:snapToGrid w:val="0"/>
        <w:spacing w:line="360" w:lineRule="auto"/>
        <w:ind w:firstLine="1280" w:firstLineChars="400"/>
        <w:rPr>
          <w:rFonts w:eastAsia="黑体"/>
          <w:bCs/>
          <w:sz w:val="32"/>
          <w:szCs w:val="32"/>
          <w:u w:val="single"/>
        </w:rPr>
      </w:pPr>
    </w:p>
    <w:p>
      <w:pPr>
        <w:widowControl/>
        <w:spacing w:line="360" w:lineRule="auto"/>
        <w:jc w:val="left"/>
        <w:rPr>
          <w:rFonts w:ascii="黑体" w:hAnsi="黑体" w:eastAsia="黑体"/>
          <w:sz w:val="24"/>
          <w:szCs w:val="24"/>
        </w:rPr>
      </w:pPr>
    </w:p>
    <w:sectPr>
      <w:pgSz w:w="11906" w:h="16838"/>
      <w:pgMar w:top="1134" w:right="1418" w:bottom="1134"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WYxZTgxNGFiYzRiZDE1NzdkNzdlZTgwYzcxZmMifQ=="/>
  </w:docVars>
  <w:rsids>
    <w:rsidRoot w:val="0047029B"/>
    <w:rsid w:val="000037E0"/>
    <w:rsid w:val="00010382"/>
    <w:rsid w:val="00014D3C"/>
    <w:rsid w:val="00020F4D"/>
    <w:rsid w:val="000414B8"/>
    <w:rsid w:val="0006423A"/>
    <w:rsid w:val="00086AD6"/>
    <w:rsid w:val="000873F3"/>
    <w:rsid w:val="000943B1"/>
    <w:rsid w:val="000A5DF6"/>
    <w:rsid w:val="000B5DE0"/>
    <w:rsid w:val="000D5570"/>
    <w:rsid w:val="000F580A"/>
    <w:rsid w:val="00131764"/>
    <w:rsid w:val="00134FAC"/>
    <w:rsid w:val="00142A64"/>
    <w:rsid w:val="00143132"/>
    <w:rsid w:val="00171C66"/>
    <w:rsid w:val="001823F9"/>
    <w:rsid w:val="00194F16"/>
    <w:rsid w:val="00195ED9"/>
    <w:rsid w:val="001A6948"/>
    <w:rsid w:val="001B327C"/>
    <w:rsid w:val="001B7989"/>
    <w:rsid w:val="001C07DE"/>
    <w:rsid w:val="001C200A"/>
    <w:rsid w:val="001C5A36"/>
    <w:rsid w:val="001D4CAD"/>
    <w:rsid w:val="001F0C5A"/>
    <w:rsid w:val="001F225D"/>
    <w:rsid w:val="001F2BA0"/>
    <w:rsid w:val="001F7580"/>
    <w:rsid w:val="00216C13"/>
    <w:rsid w:val="00217F9A"/>
    <w:rsid w:val="0022129D"/>
    <w:rsid w:val="00225F4B"/>
    <w:rsid w:val="00245359"/>
    <w:rsid w:val="002567C1"/>
    <w:rsid w:val="002678DA"/>
    <w:rsid w:val="0027106C"/>
    <w:rsid w:val="00283FA6"/>
    <w:rsid w:val="00290527"/>
    <w:rsid w:val="00294903"/>
    <w:rsid w:val="00295F9C"/>
    <w:rsid w:val="002B111B"/>
    <w:rsid w:val="002B25BD"/>
    <w:rsid w:val="002C1B92"/>
    <w:rsid w:val="002E1A39"/>
    <w:rsid w:val="00307E0C"/>
    <w:rsid w:val="00315F8E"/>
    <w:rsid w:val="003206E9"/>
    <w:rsid w:val="00320956"/>
    <w:rsid w:val="00333EC0"/>
    <w:rsid w:val="003375FC"/>
    <w:rsid w:val="00354F8D"/>
    <w:rsid w:val="00357F83"/>
    <w:rsid w:val="00380106"/>
    <w:rsid w:val="003859DB"/>
    <w:rsid w:val="00390518"/>
    <w:rsid w:val="003A0F5F"/>
    <w:rsid w:val="003A3A78"/>
    <w:rsid w:val="003B15DA"/>
    <w:rsid w:val="003B6C6A"/>
    <w:rsid w:val="003C484D"/>
    <w:rsid w:val="003C7F31"/>
    <w:rsid w:val="003D0576"/>
    <w:rsid w:val="003F466E"/>
    <w:rsid w:val="003F58CC"/>
    <w:rsid w:val="003F71C5"/>
    <w:rsid w:val="00401322"/>
    <w:rsid w:val="004110BA"/>
    <w:rsid w:val="004137D2"/>
    <w:rsid w:val="0042025C"/>
    <w:rsid w:val="004306C7"/>
    <w:rsid w:val="0045343C"/>
    <w:rsid w:val="0047029B"/>
    <w:rsid w:val="00477141"/>
    <w:rsid w:val="00495EEB"/>
    <w:rsid w:val="004C2266"/>
    <w:rsid w:val="004C28F3"/>
    <w:rsid w:val="004C73F3"/>
    <w:rsid w:val="004D08A6"/>
    <w:rsid w:val="004D25CD"/>
    <w:rsid w:val="004D6DA2"/>
    <w:rsid w:val="004E1612"/>
    <w:rsid w:val="00530395"/>
    <w:rsid w:val="00533DFB"/>
    <w:rsid w:val="00536818"/>
    <w:rsid w:val="00543529"/>
    <w:rsid w:val="00552D3A"/>
    <w:rsid w:val="005578AF"/>
    <w:rsid w:val="0056522F"/>
    <w:rsid w:val="00565E77"/>
    <w:rsid w:val="00584D79"/>
    <w:rsid w:val="00586521"/>
    <w:rsid w:val="00592F9B"/>
    <w:rsid w:val="005A442C"/>
    <w:rsid w:val="005D053F"/>
    <w:rsid w:val="005E1CED"/>
    <w:rsid w:val="005F7520"/>
    <w:rsid w:val="00606906"/>
    <w:rsid w:val="00610691"/>
    <w:rsid w:val="00633161"/>
    <w:rsid w:val="00644786"/>
    <w:rsid w:val="00655854"/>
    <w:rsid w:val="0066775A"/>
    <w:rsid w:val="00672503"/>
    <w:rsid w:val="00683BC9"/>
    <w:rsid w:val="00683D19"/>
    <w:rsid w:val="006A2F32"/>
    <w:rsid w:val="006C6E28"/>
    <w:rsid w:val="006D03D0"/>
    <w:rsid w:val="006E0DA1"/>
    <w:rsid w:val="006E1233"/>
    <w:rsid w:val="006E1D9E"/>
    <w:rsid w:val="006E4D49"/>
    <w:rsid w:val="006F6214"/>
    <w:rsid w:val="00702EF0"/>
    <w:rsid w:val="007058B6"/>
    <w:rsid w:val="00712314"/>
    <w:rsid w:val="00724E38"/>
    <w:rsid w:val="00725BFA"/>
    <w:rsid w:val="00746C16"/>
    <w:rsid w:val="00754D6C"/>
    <w:rsid w:val="007551F3"/>
    <w:rsid w:val="00760615"/>
    <w:rsid w:val="007653E7"/>
    <w:rsid w:val="0078218C"/>
    <w:rsid w:val="0078449B"/>
    <w:rsid w:val="00793F8E"/>
    <w:rsid w:val="007A1F66"/>
    <w:rsid w:val="007B1176"/>
    <w:rsid w:val="007B4D9D"/>
    <w:rsid w:val="007E18B0"/>
    <w:rsid w:val="007E57CD"/>
    <w:rsid w:val="007E5876"/>
    <w:rsid w:val="007F3556"/>
    <w:rsid w:val="007F4211"/>
    <w:rsid w:val="00802F31"/>
    <w:rsid w:val="00825D52"/>
    <w:rsid w:val="00830C6F"/>
    <w:rsid w:val="00831A82"/>
    <w:rsid w:val="00834ED4"/>
    <w:rsid w:val="008358B7"/>
    <w:rsid w:val="00846D6B"/>
    <w:rsid w:val="00852CF2"/>
    <w:rsid w:val="008609B7"/>
    <w:rsid w:val="00867FC1"/>
    <w:rsid w:val="008841EE"/>
    <w:rsid w:val="00886CD2"/>
    <w:rsid w:val="0089760E"/>
    <w:rsid w:val="008A30AB"/>
    <w:rsid w:val="008A30E9"/>
    <w:rsid w:val="008D6837"/>
    <w:rsid w:val="00907235"/>
    <w:rsid w:val="00910E6C"/>
    <w:rsid w:val="009149AC"/>
    <w:rsid w:val="00915CAD"/>
    <w:rsid w:val="009328DD"/>
    <w:rsid w:val="00942F38"/>
    <w:rsid w:val="00943B17"/>
    <w:rsid w:val="00952457"/>
    <w:rsid w:val="009743F1"/>
    <w:rsid w:val="009861FB"/>
    <w:rsid w:val="0099570A"/>
    <w:rsid w:val="009A3A6B"/>
    <w:rsid w:val="009B191B"/>
    <w:rsid w:val="009B4988"/>
    <w:rsid w:val="009C0375"/>
    <w:rsid w:val="009C1227"/>
    <w:rsid w:val="009C5C8B"/>
    <w:rsid w:val="009D12B2"/>
    <w:rsid w:val="009D166D"/>
    <w:rsid w:val="009E394A"/>
    <w:rsid w:val="009E5266"/>
    <w:rsid w:val="00A17015"/>
    <w:rsid w:val="00A27846"/>
    <w:rsid w:val="00A32CFB"/>
    <w:rsid w:val="00A367D6"/>
    <w:rsid w:val="00A43380"/>
    <w:rsid w:val="00A45815"/>
    <w:rsid w:val="00A5160B"/>
    <w:rsid w:val="00A52FEC"/>
    <w:rsid w:val="00A55348"/>
    <w:rsid w:val="00A55DF4"/>
    <w:rsid w:val="00A613D7"/>
    <w:rsid w:val="00A74CE9"/>
    <w:rsid w:val="00A75683"/>
    <w:rsid w:val="00A76C07"/>
    <w:rsid w:val="00AA1024"/>
    <w:rsid w:val="00AB613A"/>
    <w:rsid w:val="00AD1B69"/>
    <w:rsid w:val="00AE2AED"/>
    <w:rsid w:val="00AF03A3"/>
    <w:rsid w:val="00AF7946"/>
    <w:rsid w:val="00B035FA"/>
    <w:rsid w:val="00B11D87"/>
    <w:rsid w:val="00B151B0"/>
    <w:rsid w:val="00B202BD"/>
    <w:rsid w:val="00B25AB5"/>
    <w:rsid w:val="00B30366"/>
    <w:rsid w:val="00B34D44"/>
    <w:rsid w:val="00B371D4"/>
    <w:rsid w:val="00B53593"/>
    <w:rsid w:val="00B57C54"/>
    <w:rsid w:val="00B60526"/>
    <w:rsid w:val="00B71FD9"/>
    <w:rsid w:val="00B83BE6"/>
    <w:rsid w:val="00B9652E"/>
    <w:rsid w:val="00BA22EF"/>
    <w:rsid w:val="00BA5859"/>
    <w:rsid w:val="00BC38C4"/>
    <w:rsid w:val="00BE4343"/>
    <w:rsid w:val="00BE71FE"/>
    <w:rsid w:val="00BF01F5"/>
    <w:rsid w:val="00BF2B13"/>
    <w:rsid w:val="00BF4307"/>
    <w:rsid w:val="00C221AB"/>
    <w:rsid w:val="00C25E9F"/>
    <w:rsid w:val="00C365D6"/>
    <w:rsid w:val="00C37245"/>
    <w:rsid w:val="00C520D2"/>
    <w:rsid w:val="00C576DB"/>
    <w:rsid w:val="00C609E7"/>
    <w:rsid w:val="00C670A4"/>
    <w:rsid w:val="00C81357"/>
    <w:rsid w:val="00CA0914"/>
    <w:rsid w:val="00CD5F5E"/>
    <w:rsid w:val="00CE0FAD"/>
    <w:rsid w:val="00CF0364"/>
    <w:rsid w:val="00CF2E82"/>
    <w:rsid w:val="00D01310"/>
    <w:rsid w:val="00D0503C"/>
    <w:rsid w:val="00D054E9"/>
    <w:rsid w:val="00D16512"/>
    <w:rsid w:val="00D24FE6"/>
    <w:rsid w:val="00D5240F"/>
    <w:rsid w:val="00D61244"/>
    <w:rsid w:val="00D61750"/>
    <w:rsid w:val="00D76EC4"/>
    <w:rsid w:val="00DB4A52"/>
    <w:rsid w:val="00DC502E"/>
    <w:rsid w:val="00DD1378"/>
    <w:rsid w:val="00DE4FEA"/>
    <w:rsid w:val="00E0187C"/>
    <w:rsid w:val="00E105DB"/>
    <w:rsid w:val="00E21F11"/>
    <w:rsid w:val="00E27A2A"/>
    <w:rsid w:val="00E41E78"/>
    <w:rsid w:val="00E46598"/>
    <w:rsid w:val="00E52E46"/>
    <w:rsid w:val="00E54774"/>
    <w:rsid w:val="00E617EF"/>
    <w:rsid w:val="00E61CA1"/>
    <w:rsid w:val="00E76D38"/>
    <w:rsid w:val="00E85379"/>
    <w:rsid w:val="00EA413E"/>
    <w:rsid w:val="00EA59F7"/>
    <w:rsid w:val="00EA795E"/>
    <w:rsid w:val="00EA7AB2"/>
    <w:rsid w:val="00EC1741"/>
    <w:rsid w:val="00EC2B9B"/>
    <w:rsid w:val="00ED6299"/>
    <w:rsid w:val="00ED6E37"/>
    <w:rsid w:val="00EE3A85"/>
    <w:rsid w:val="00EE3C64"/>
    <w:rsid w:val="00EE7AEB"/>
    <w:rsid w:val="00EF0819"/>
    <w:rsid w:val="00EF7AD9"/>
    <w:rsid w:val="00F04CC7"/>
    <w:rsid w:val="00F23800"/>
    <w:rsid w:val="00F63885"/>
    <w:rsid w:val="00F647C9"/>
    <w:rsid w:val="00F82BDE"/>
    <w:rsid w:val="00F82E5D"/>
    <w:rsid w:val="00F83494"/>
    <w:rsid w:val="00FA4D80"/>
    <w:rsid w:val="00FA5A92"/>
    <w:rsid w:val="00FA697B"/>
    <w:rsid w:val="00FB6FEB"/>
    <w:rsid w:val="00FC13D1"/>
    <w:rsid w:val="00FE0DB2"/>
    <w:rsid w:val="00FE3EA5"/>
    <w:rsid w:val="00FE70C0"/>
    <w:rsid w:val="00FF6340"/>
    <w:rsid w:val="33AC4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4"/>
    <w:qFormat/>
    <w:uiPriority w:val="10"/>
    <w:pPr>
      <w:spacing w:before="240" w:after="60"/>
      <w:jc w:val="center"/>
      <w:outlineLvl w:val="0"/>
    </w:pPr>
    <w:rPr>
      <w:rFonts w:asciiTheme="majorHAnsi" w:hAnsiTheme="majorHAnsi" w:cstheme="majorBidi"/>
      <w:b/>
      <w:bCs/>
      <w:sz w:val="32"/>
      <w:szCs w:val="32"/>
    </w:rPr>
  </w:style>
  <w:style w:type="table" w:styleId="7">
    <w:name w:val="Table Grid"/>
    <w:basedOn w:val="6"/>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uiPriority w:val="99"/>
    <w:rPr>
      <w:color w:val="0000FF" w:themeColor="hyperlink"/>
      <w:u w:val="single"/>
      <w14:textFill>
        <w14:solidFill>
          <w14:schemeClr w14:val="hlink"/>
        </w14:solidFill>
      </w14:textFill>
    </w:rPr>
  </w:style>
  <w:style w:type="paragraph" w:styleId="10">
    <w:name w:val="List Paragraph"/>
    <w:basedOn w:val="1"/>
    <w:qFormat/>
    <w:uiPriority w:val="0"/>
    <w:pPr>
      <w:ind w:firstLine="420" w:firstLineChars="200"/>
    </w:pPr>
    <w:rPr>
      <w:rFonts w:ascii="Calibri" w:hAnsi="Calibri"/>
      <w:szCs w:val="22"/>
    </w:rPr>
  </w:style>
  <w:style w:type="character" w:customStyle="1" w:styleId="11">
    <w:name w:val="页眉 Char"/>
    <w:basedOn w:val="8"/>
    <w:link w:val="4"/>
    <w:uiPriority w:val="99"/>
    <w:rPr>
      <w:rFonts w:ascii="Times New Roman" w:hAnsi="Times New Roman" w:eastAsia="宋体" w:cs="Times New Roman"/>
      <w:sz w:val="18"/>
      <w:szCs w:val="18"/>
    </w:rPr>
  </w:style>
  <w:style w:type="character" w:customStyle="1" w:styleId="12">
    <w:name w:val="页脚 Char"/>
    <w:basedOn w:val="8"/>
    <w:link w:val="3"/>
    <w:uiPriority w:val="99"/>
    <w:rPr>
      <w:rFonts w:ascii="Times New Roman" w:hAnsi="Times New Roman" w:eastAsia="宋体" w:cs="Times New Roman"/>
      <w:sz w:val="18"/>
      <w:szCs w:val="18"/>
    </w:rPr>
  </w:style>
  <w:style w:type="character" w:customStyle="1" w:styleId="13">
    <w:name w:val="批注框文本 Char"/>
    <w:basedOn w:val="8"/>
    <w:link w:val="2"/>
    <w:semiHidden/>
    <w:uiPriority w:val="99"/>
    <w:rPr>
      <w:rFonts w:ascii="Times New Roman" w:hAnsi="Times New Roman" w:eastAsia="宋体" w:cs="Times New Roman"/>
      <w:sz w:val="18"/>
      <w:szCs w:val="18"/>
    </w:rPr>
  </w:style>
  <w:style w:type="character" w:customStyle="1" w:styleId="14">
    <w:name w:val="标题 Char"/>
    <w:basedOn w:val="8"/>
    <w:link w:val="5"/>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B728-3402-4F67-AD1D-6F32C7EFAEF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268</Words>
  <Characters>1534</Characters>
  <Lines>12</Lines>
  <Paragraphs>3</Paragraphs>
  <TotalTime>448</TotalTime>
  <ScaleCrop>false</ScaleCrop>
  <LinksUpToDate>false</LinksUpToDate>
  <CharactersWithSpaces>1799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2015-03-12T06:31:00Z</dcterms:created>
  <dc:creator>微软用户</dc:creator>
  <cp:lastModifiedBy>Administrator</cp:lastModifiedBy>
  <cp:lastPrinted>2018-03-14T01:35:00Z</cp:lastPrinted>
  <dcterms:modified xsi:type="dcterms:W3CDTF">2023-04-21T02:43:30Z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8572E83D7043409F934366337FB76E70_12</vt:lpwstr>
  </property>
</Properties>
</file>